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QUARTA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SCIENZE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99ff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OGGETTI, MATERIALI E TRASFORMAZIONI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la realtà, osserva, descrive con linguaggio specifico fenomeni e coglie differenze e somiglianze; osserva, diversi materiali e ne individua le principali caratteristiche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Individuare la presenza dell'acqua sul pianeta terra e l'importanza che ha nella vita dell'uomo;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il ciclo dell'acqua in natura con le sue trasformazioni da uno stato all'altro;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la composizione e le proprietà dell'aria;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e comprendere il concetto di calore;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la composizione e le caratteristiche del suolo.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L’ARIA: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718" w:hanging="292.803149606299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L'aria, le sue componenti e le sue proprietà.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before="0" w:line="240" w:lineRule="auto"/>
              <w:ind w:left="718" w:right="1040" w:hanging="292.803149606299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 strati dell'atmosfera.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before="0" w:line="240" w:lineRule="auto"/>
              <w:ind w:left="718" w:right="1040" w:hanging="292.803149606299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Pressione dell'aria e barometro.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0" w:before="0" w:line="240" w:lineRule="auto"/>
              <w:ind w:left="718" w:right="1040" w:hanging="292.803149606299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venti.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after="0" w:before="0" w:line="240" w:lineRule="auto"/>
              <w:ind w:left="718" w:right="1040" w:hanging="292.8031496062995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rosa dei venti.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L’ACQUA: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diversi aspetti in cui si presenta l'elemento acqua.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Gli stati dell'acqua.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Acqua dolce e acqua salata.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Acqua potabile.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acque minerali.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after="0" w:before="0" w:line="240" w:lineRule="auto"/>
              <w:ind w:left="425.1968503937004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LUCE: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 luce e le sue proprietà.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spacing w:after="0" w:before="0" w:line="240" w:lineRule="auto"/>
              <w:ind w:left="708.6614173228347" w:hanging="283.4645669291342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fenomeni luminosi della rifrazione e della riflessione.</w:t>
            </w:r>
          </w:p>
        </w:tc>
      </w:tr>
    </w:tbl>
    <w:p w:rsidR="00000000" w:rsidDel="00000000" w:rsidP="00000000" w:rsidRDefault="00000000" w:rsidRPr="00000000" w14:paraId="0000002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ecff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SPERIMENTARE SUL CAMPO</w:t>
            </w:r>
          </w:p>
        </w:tc>
      </w:tr>
      <w:tr>
        <w:trPr>
          <w:cantSplit w:val="0"/>
          <w:trHeight w:val="81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Esplora i fenomeni con un atteggiamento di curiosità ponendo</w:t>
            </w:r>
          </w:p>
          <w:p w:rsidR="00000000" w:rsidDel="00000000" w:rsidP="00000000" w:rsidRDefault="00000000" w:rsidRPr="00000000" w14:paraId="00000032">
            <w:pPr>
              <w:spacing w:after="0" w:before="0" w:line="240" w:lineRule="auto"/>
              <w:ind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domande pertinenti  utilizzando il linguaggio specifico della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i momenti significativi nella vita di piante e animali individuandone somiglianze e differenze nei percorsi di sviluppo di organismi animali e vegetali;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24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Osservare le caratteristiche dei terreni e delle acque, anche grazie alle uscite sul territorio.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42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IL SUOLO: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.3937007874017" w:right="0" w:hanging="283.4645669291342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Composizione e caratteristiche.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42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IL CALORE: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.3937007874017" w:right="0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Come si propaga.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.3937007874017" w:right="0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Calore e temperatura.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.3937007874017" w:right="0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Calore e cambiamenti di stato.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.3937007874017" w:right="0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Il calore e i fenomeni atmosferici.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0" w:before="0" w:lineRule="auto"/>
        <w:ind w:left="0" w:hanging="2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ffcc" w:val="clear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L’UOMO, I VIVENTI E L’AMBIENTE</w:t>
            </w:r>
          </w:p>
        </w:tc>
      </w:tr>
      <w:tr>
        <w:trPr>
          <w:cantSplit w:val="0"/>
          <w:trHeight w:val="968.9062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Ha atteggiamenti di cura e di rispetto verso l’ambiente sociale e naturale e comprende l’interdipendenza tra gli esseri viventi; e  sa esporre con un linguaggio specifico i contenuti scientifici osservati o studiati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i cambiamenti degli organismi: ciclo vitale di una pianta e di un animale;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Riconoscere le parti della struttura di una pianta;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le varietà di forme e le trasformazioni nelle piante;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gli organismi degli animali superiori;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Indicare esempi di relazione degli organismi viventi con il loro ambiente.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 piante: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pianta e le sue parti.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funzioni della radice, del fusto, delle foglie.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 anelli concentrici del tronco.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Il fenomeno del fototropismo.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4"/>
              </w:numPr>
              <w:spacing w:after="0" w:before="0" w:line="240" w:lineRule="auto"/>
              <w:ind w:left="425.19685039370046" w:right="27.63779527559109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 animali: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Vertebrati e invertebrati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 molluschi, gli artropodi, gli insetti.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Classificazione degli animali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5"/>
              </w:numPr>
              <w:spacing w:after="0" w:before="0" w:line="240" w:lineRule="auto"/>
              <w:ind w:left="425.19685039370086" w:right="27.63779527559109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Relazioni tra gli esseri viventi: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Produttori, consumatori erbivori e consumatori carnivori;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Concetto di equilibrio dell'ecosistema;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6"/>
              </w:numPr>
              <w:spacing w:after="0" w:before="0" w:line="240" w:lineRule="auto"/>
              <w:ind w:left="720" w:right="27.63779527559109" w:hanging="153.07086614173244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Reti alimentari, catene alimentari e piramidi alimentari;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6"/>
              </w:numPr>
              <w:spacing w:after="0" w:before="0" w:line="240" w:lineRule="auto"/>
              <w:ind w:left="720" w:right="1040" w:hanging="153.07086614173244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decompositori e la loro funzione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6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7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Rule="auto"/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o+jeAiMT72Ze3zfeRKQlWTMZDg==">CgMxLjA4AHIhMVh0YnM5bFlFZUVtOXI0SWQ4NHRUTmVFY1R2RUVwRU45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