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ISTITUTO COMPRENSIVO BUCINE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DISCIPLINA: ITALIANO                DOCENTE: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2" w:hanging="4"/>
        <w:jc w:val="center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2500"/>
        <w:gridCol w:w="2520"/>
        <w:gridCol w:w="2640"/>
        <w:tblGridChange w:id="0">
          <w:tblGrid>
            <w:gridCol w:w="2800"/>
            <w:gridCol w:w="2500"/>
            <w:gridCol w:w="2520"/>
            <w:gridCol w:w="2640"/>
          </w:tblGrid>
        </w:tblGridChange>
      </w:tblGrid>
      <w:tr>
        <w:trPr>
          <w:cantSplit w:val="0"/>
          <w:trHeight w:val="458" w:hRule="atLeast"/>
          <w:tblHeader w:val="0"/>
        </w:trPr>
        <w:tc>
          <w:tcPr>
            <w:gridSpan w:val="4"/>
            <w:shd w:fill="00ffff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ind w:left="1" w:hanging="3"/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ASCOLTO E DIALOGO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hanging="2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Prende la parola, comprende l’argomento e le informazioni principali e ascolta testi di vario genere; racconta il proprio vissuto e le proprie esperienze.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306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Interagire in una conversazione formulando domande e dando risposte pertinenti su argomenti di esperienza diretta.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Comprendere l’argomento e le informazioni principali di discorsi affrontati in classe.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Seguire la narrazione di testi ascoltati o letti mostrando di saperne cogliere il senso globale.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Raccontare oralmente una storia personale o fantastica rispettando l’ordine cronologico e/o logico.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Comprendere e dare semplici istruzioni su un gioco o un’attività che conosce bene.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Elementi fondamentali del rapporto frase/con testo nella comunicazione orale.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Comprensione degli elementi principali della comunicazione orale.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Organizzazione del contenuto della comunicazione orale secondo il criterio della successione temporale.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Funzione connotativa e denotativa del segno grafico.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line="240" w:lineRule="auto"/>
              <w:ind w:left="317" w:hanging="25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Esperienze proprie, stati d’animo, emozioni, vicende accadute.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ind w:left="71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ind w:left="2" w:hanging="4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1"/>
        <w:gridCol w:w="2268"/>
        <w:gridCol w:w="2551"/>
        <w:gridCol w:w="2940"/>
        <w:tblGridChange w:id="0">
          <w:tblGrid>
            <w:gridCol w:w="2701"/>
            <w:gridCol w:w="2268"/>
            <w:gridCol w:w="2551"/>
            <w:gridCol w:w="2940"/>
          </w:tblGrid>
        </w:tblGridChange>
      </w:tblGrid>
      <w:tr>
        <w:trPr>
          <w:cantSplit w:val="0"/>
          <w:trHeight w:val="458" w:hRule="atLeast"/>
          <w:tblHeader w:val="0"/>
        </w:trPr>
        <w:tc>
          <w:tcPr>
            <w:gridSpan w:val="4"/>
            <w:shd w:fill="ffafff" w:val="clear"/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ind w:left="1" w:hanging="3"/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LETTURA E INTERPRETAZIONE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ind w:hanging="2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Legge a livello strumentale, comprende semplici testi mostrando di saperne cogliere il senso globale.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2298.43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Leggere e interpretare immagini.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Leggere parole, frasi, brevi testi.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Comprendere parole, frasi, brevi testi.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ind w:left="718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Lettura monosillabica di parole.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 convenzioni di lettura: corrispondenza tra fonema-grafema, raddoppiamenti, accenti, troncamenti, elisioni, scansioni in sillabe, digrammi e trigrammi.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diversi caratteri grafici.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 funzione del testo/contesto: comprensione dei significati.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line="240" w:lineRule="auto"/>
              <w:ind w:left="175" w:hanging="218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Famiglie di parole.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2500"/>
        <w:gridCol w:w="2520"/>
        <w:gridCol w:w="2640"/>
        <w:tblGridChange w:id="0">
          <w:tblGrid>
            <w:gridCol w:w="2800"/>
            <w:gridCol w:w="2500"/>
            <w:gridCol w:w="2520"/>
            <w:gridCol w:w="2640"/>
          </w:tblGrid>
        </w:tblGridChange>
      </w:tblGrid>
      <w:tr>
        <w:trPr>
          <w:cantSplit w:val="0"/>
          <w:trHeight w:val="458" w:hRule="atLeast"/>
          <w:tblHeader w:val="0"/>
        </w:trPr>
        <w:tc>
          <w:tcPr>
            <w:gridSpan w:val="4"/>
            <w:shd w:fill="fac090" w:val="clear"/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ind w:left="1" w:hanging="3"/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SCRITTURA E RIFLESSIONE LINGUISTICA</w:t>
            </w:r>
          </w:p>
        </w:tc>
      </w:tr>
      <w:tr>
        <w:trPr>
          <w:cantSplit w:val="0"/>
          <w:trHeight w:val="93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ind w:hanging="2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Scrive sotto dettatura e in modo autonomo rispettando le principali convenzioni ortografiche. Amplia il patrimonio lessicale.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ind w:hanging="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52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Acquisire capacità manuali, percettive, spaziali e cognitive necessarie per l’apprendimento della scrittura.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Produrre parole, frasi, brevi testi connessi con situazioni quotidiane.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Produrre parole, frasi, brevi testi narrativi e/o descrittivi.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Comunicare per iscritto con frasi semplici e compiute.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e utilizzare regole ortografiche.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Attuare semplici ricerche su parole ed espressioni presenti nei testi.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Intuire il significato di nuovi vocaboli anche con l’aiuto delle immagini.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Ampliare il lessico personale attraverso esperienze personali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Compiere semplici osservazioni su parole e frasi per rilevarne alcune regolarità.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Memorizzare brevi testi di vario genere.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Grafemi vocali, gruppi consonantici, gruppi sillabici, gruppi di trigrammi, suoni duri e suoni dolci, pezzi di parole e famiglie di parole.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Tempi verbali : presente e passato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Stampatello maiuscolo, minuscolo, corsivo, coordinamento sx/dx.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Composizione e scomposizione di parole e frasi.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Lessico specifico delle parti del corpo e di oggetti.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Elementi di racconti, poesie, filastrocche…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Raddoppiamento, consonanti, accento, apostrofo, scansione in sillabe, i diversi caratteri grafici, i segni di punteggiatura forte: punto, virgola, punto esclamativo e interrogativo.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Semplici filastrocche e brevi poesie.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00" w:before="240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METODOLOGIA:</w:t>
      </w:r>
    </w:p>
    <w:p w:rsidR="00000000" w:rsidDel="00000000" w:rsidP="00000000" w:rsidRDefault="00000000" w:rsidRPr="00000000" w14:paraId="00000072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VERIFICA:</w:t>
      </w:r>
    </w:p>
    <w:p w:rsidR="00000000" w:rsidDel="00000000" w:rsidP="00000000" w:rsidRDefault="00000000" w:rsidRPr="00000000" w14:paraId="00000076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VALUTAZIONE:</w:t>
      </w:r>
    </w:p>
    <w:p w:rsidR="00000000" w:rsidDel="00000000" w:rsidP="00000000" w:rsidRDefault="00000000" w:rsidRPr="00000000" w14:paraId="0000007A">
      <w:pPr>
        <w:ind w:hanging="2"/>
        <w:jc w:val="both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hanging="2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993" w:top="709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1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" w:cs="Noto Sans" w:eastAsia="Noto Sans" w:hAnsi="Noto Sans"/>
      </w:rPr>
    </w:lvl>
  </w:abstractNum>
  <w:abstractNum w:abstractNumId="2">
    <w:lvl w:ilvl="0">
      <w:start w:val="1"/>
      <w:numFmt w:val="bullet"/>
      <w:lvlText w:val="●"/>
      <w:lvlJc w:val="left"/>
      <w:pPr>
        <w:ind w:left="107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79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1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323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95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7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39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611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38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NfdQNgq1tXSjsYLmzYxIPSicQ==">CgMxLjA4AHIhMWJ3WTdsUHBfSzNDRlRZbkNEWXM0SHUxSGRaV1B5OGkz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