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STORIA   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09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240" w:lineRule="auto"/>
        <w:ind w:left="0" w:hanging="2"/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0"/>
        <w:gridCol w:w="3075"/>
        <w:gridCol w:w="810"/>
        <w:gridCol w:w="1830"/>
        <w:gridCol w:w="2490"/>
        <w:tblGridChange w:id="0">
          <w:tblGrid>
            <w:gridCol w:w="2670"/>
            <w:gridCol w:w="3075"/>
            <w:gridCol w:w="810"/>
            <w:gridCol w:w="1830"/>
            <w:gridCol w:w="2490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5"/>
            <w:shd w:fill="ccff66" w:val="clear"/>
            <w:vAlign w:val="center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USO DELLE FONTI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Individua le tracce e le usa come fonti per produrre conoscenze sul proprio passato.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2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Individuare le tracce e usarle come fonti per ricavare conoscenze sul passato recente, sui fatti ed eventi.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2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Tracce documentative di esperienze personali.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2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Foto, disegni e oggetti personali.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90"/>
        <w:gridCol w:w="3330"/>
        <w:gridCol w:w="2790"/>
        <w:gridCol w:w="2265"/>
        <w:tblGridChange w:id="0">
          <w:tblGrid>
            <w:gridCol w:w="2490"/>
            <w:gridCol w:w="3330"/>
            <w:gridCol w:w="2790"/>
            <w:gridCol w:w="2265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e9df93" w:val="clear"/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ORGANIZZAZIONE DELLE INFORMAZIONI</w:t>
            </w:r>
          </w:p>
        </w:tc>
      </w:tr>
      <w:tr>
        <w:trPr>
          <w:cantSplit w:val="0"/>
          <w:trHeight w:val="76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Rappresenta graficamente e verbalmente i fatti vissuti, riconosce relazioni di successione, di contemporaneità e cicli temporali.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F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Rappresentare graficamente e verbalmente le attività, i fatti vissuti e narrati, definire durate temporali.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Riconoscere relazioni di successione e di contemporaneità, cicli temporali, mutamenti, permanenze in fenomeni ed esperienze vissute e narrate.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Il tempo e le sue caratteristiche.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Le parole del tempo.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 successione.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Misurazione della durata delle 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Esperienze personali.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Le stagioni.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spacing w:after="0" w:before="0" w:line="240" w:lineRule="auto"/>
              <w:ind w:left="425.19685039370086" w:hanging="36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Il calendario.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76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55"/>
        <w:gridCol w:w="2850"/>
        <w:gridCol w:w="2628"/>
        <w:gridCol w:w="2744"/>
        <w:tblGridChange w:id="0">
          <w:tblGrid>
            <w:gridCol w:w="2655"/>
            <w:gridCol w:w="2850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e6cbf1" w:val="clear"/>
            <w:vAlign w:val="center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STRUMENTI CONCETTUALI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 i cambiamenti causati dal tempo.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Riconoscere i cambiamenti che produce il passare del tempo.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I segni del tempo su persone, animali, oggetti, piante.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876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0"/>
        <w:gridCol w:w="2835"/>
        <w:gridCol w:w="2628"/>
        <w:gridCol w:w="2744"/>
        <w:tblGridChange w:id="0">
          <w:tblGrid>
            <w:gridCol w:w="2670"/>
            <w:gridCol w:w="2835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f7c6c5" w:val="clear"/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PRODUZIONE SCRITTA E ORALE</w:t>
            </w:r>
          </w:p>
        </w:tc>
      </w:tr>
      <w:tr>
        <w:trPr>
          <w:cantSplit w:val="0"/>
          <w:trHeight w:val="76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Rappresenta conoscenze apprese mediante produzioni grafiche e riferisce in modo semplice le conoscenze acquisite.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2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Rappresentare conoscenze e concetti appresi mediante grafismi, racconti orali, disegni.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spacing w:after="0" w:before="0" w:line="276" w:lineRule="auto"/>
              <w:ind w:left="283.46456692913375" w:hanging="225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 giornata scolastica.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spacing w:after="0" w:before="0" w:line="276" w:lineRule="auto"/>
              <w:ind w:left="283.46456692913375" w:hanging="225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La settimana.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4"/>
              </w:numPr>
              <w:spacing w:after="0" w:before="0" w:line="276" w:lineRule="auto"/>
              <w:ind w:left="283.46456692913375" w:hanging="225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I mesi.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4"/>
              </w:numPr>
              <w:spacing w:after="0" w:before="0" w:line="276" w:lineRule="auto"/>
              <w:ind w:left="283.46456692913375" w:hanging="225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Le stagioni.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83.46456692913375" w:right="0" w:hanging="225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Esperienze dell’anno scolastico in corso.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66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  <w:t xml:space="preserve">VERIFICA: </w:t>
      </w:r>
    </w:p>
    <w:p w:rsidR="00000000" w:rsidDel="00000000" w:rsidP="00000000" w:rsidRDefault="00000000" w:rsidRPr="00000000" w14:paraId="00000068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  <w:t xml:space="preserve">VALUTAZIONE: </w:t>
      </w:r>
    </w:p>
    <w:p w:rsidR="00000000" w:rsidDel="00000000" w:rsidP="00000000" w:rsidRDefault="00000000" w:rsidRPr="00000000" w14:paraId="0000006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70"/>
        <w:gridCol w:w="2835"/>
        <w:gridCol w:w="2628"/>
        <w:gridCol w:w="1505"/>
        <w:tblGridChange w:id="0">
          <w:tblGrid>
            <w:gridCol w:w="2670"/>
            <w:gridCol w:w="2835"/>
            <w:gridCol w:w="2628"/>
            <w:gridCol w:w="1505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f7c6c5" w:val="clear"/>
            <w:vAlign w:val="center"/>
          </w:tcPr>
          <w:p w:rsidR="00000000" w:rsidDel="00000000" w:rsidP="00000000" w:rsidRDefault="00000000" w:rsidRPr="00000000" w14:paraId="0000006F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8"/>
                <w:szCs w:val="28"/>
                <w:rtl w:val="0"/>
              </w:rPr>
              <w:t xml:space="preserve">DESCRIVERE IL PROPRIO CONTESTO AMBIENTALE</w:t>
            </w:r>
          </w:p>
        </w:tc>
      </w:tr>
      <w:tr>
        <w:trPr>
          <w:cantSplit w:val="0"/>
          <w:trHeight w:val="765.937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ind w:hanging="2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Conosce gli ambienti vissuti e la loro organizzazione.</w:t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9">
            <w:pPr>
              <w:spacing w:after="0" w:before="0" w:line="240" w:lineRule="auto"/>
              <w:ind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</w:tr>
      <w:tr>
        <w:trPr>
          <w:cantSplit w:val="0"/>
          <w:trHeight w:val="175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B">
            <w:pPr>
              <w:numPr>
                <w:ilvl w:val="0"/>
                <w:numId w:val="5"/>
              </w:numPr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Acquisire familiarità con la realtà del proprio paese.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5"/>
              </w:numPr>
              <w:spacing w:after="0" w:before="0" w:line="24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Comprendere il significato della linea del tempo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E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Il mio paese, il quartiere e i principali luoghi pubblici. 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1"/>
              </w:numPr>
              <w:spacing w:after="0" w:before="0" w:lineRule="auto"/>
              <w:ind w:left="72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Le parole del tempo</w:t>
            </w:r>
          </w:p>
        </w:tc>
      </w:tr>
    </w:tbl>
    <w:p w:rsidR="00000000" w:rsidDel="00000000" w:rsidP="00000000" w:rsidRDefault="00000000" w:rsidRPr="00000000" w14:paraId="00000081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93550414"/>
        <w:tag w:val="goog_rdk_0"/>
      </w:sdtPr>
      <w:sdtContent>
        <w:tbl>
          <w:tblPr>
            <w:tblStyle w:val="Table6"/>
            <w:tblW w:w="963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670"/>
            <w:gridCol w:w="2835"/>
            <w:gridCol w:w="2628"/>
            <w:gridCol w:w="1505"/>
            <w:tblGridChange w:id="0">
              <w:tblGrid>
                <w:gridCol w:w="2670"/>
                <w:gridCol w:w="2835"/>
                <w:gridCol w:w="2628"/>
                <w:gridCol w:w="1505"/>
              </w:tblGrid>
            </w:tblGridChange>
          </w:tblGrid>
          <w:tr>
            <w:trPr>
              <w:cantSplit w:val="0"/>
              <w:trHeight w:val="553" w:hRule="atLeast"/>
              <w:tblHeader w:val="0"/>
            </w:trPr>
            <w:tc>
              <w:tcPr>
                <w:gridSpan w:val="4"/>
                <w:shd w:fill="f7c6c5" w:val="clear"/>
                <w:vAlign w:val="center"/>
              </w:tcPr>
              <w:p w:rsidR="00000000" w:rsidDel="00000000" w:rsidP="00000000" w:rsidRDefault="00000000" w:rsidRPr="00000000" w14:paraId="0000008B">
                <w:pPr>
                  <w:spacing w:after="0" w:before="0" w:line="240" w:lineRule="auto"/>
                  <w:ind w:left="1" w:hanging="3"/>
                  <w:jc w:val="center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ACQUISIRE FAMILIARITA’ CON LE CARATTERISTICHE DELLA VITA PUBBLICA ITALIANA </w:t>
                </w:r>
              </w:p>
            </w:tc>
          </w:tr>
          <w:tr>
            <w:trPr>
              <w:cantSplit w:val="0"/>
              <w:trHeight w:val="765.9375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8F">
                <w:pPr>
                  <w:spacing w:after="0" w:before="0" w:line="240" w:lineRule="auto"/>
                  <w:ind w:hanging="2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4"/>
                    <w:szCs w:val="24"/>
                    <w:rtl w:val="0"/>
                  </w:rPr>
                  <w:t xml:space="preserve">TRAGUARDO DI COMPETENZE:</w:t>
                </w: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 </w:t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Conoscere le norme che regolano la vita sociale.</w:t>
                </w:r>
              </w:p>
            </w:tc>
          </w:tr>
          <w:tr>
            <w:trPr>
              <w:cantSplit w:val="0"/>
              <w:trHeight w:val="448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93">
                <w:pPr>
                  <w:spacing w:after="0" w:before="0" w:line="240" w:lineRule="auto"/>
                  <w:ind w:hanging="2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95">
                <w:pPr>
                  <w:spacing w:after="0" w:before="0" w:line="240" w:lineRule="auto"/>
                  <w:ind w:hanging="2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1755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97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8">
                <w:pPr>
                  <w:numPr>
                    <w:ilvl w:val="0"/>
                    <w:numId w:val="3"/>
                  </w:numPr>
                  <w:spacing w:after="0" w:before="0" w:line="24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Conoscere le regole di convivenza nella scuola e nei luoghi pubblici. </w:t>
                </w:r>
              </w:p>
              <w:p w:rsidR="00000000" w:rsidDel="00000000" w:rsidP="00000000" w:rsidRDefault="00000000" w:rsidRPr="00000000" w14:paraId="00000099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A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B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C">
                <w:pPr>
                  <w:spacing w:after="0" w:before="0" w:line="240" w:lineRule="auto"/>
                  <w:ind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9E">
                <w:pPr>
                  <w:spacing w:after="0" w:before="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9F">
                <w:pPr>
                  <w:numPr>
                    <w:ilvl w:val="0"/>
                    <w:numId w:val="2"/>
                  </w:numPr>
                  <w:spacing w:after="0" w:before="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Le regole di convivenza nella scuola e nella società</w:t>
                </w:r>
              </w:p>
              <w:p w:rsidR="00000000" w:rsidDel="00000000" w:rsidP="00000000" w:rsidRDefault="00000000" w:rsidRPr="00000000" w14:paraId="000000A0">
                <w:pPr>
                  <w:numPr>
                    <w:ilvl w:val="0"/>
                    <w:numId w:val="2"/>
                  </w:numPr>
                  <w:spacing w:after="0" w:before="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Nozioni basilari sul significato di Costituzione.</w:t>
                </w:r>
              </w:p>
              <w:p w:rsidR="00000000" w:rsidDel="00000000" w:rsidP="00000000" w:rsidRDefault="00000000" w:rsidRPr="00000000" w14:paraId="000000A1">
                <w:pPr>
                  <w:spacing w:after="0" w:before="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2">
                <w:pPr>
                  <w:spacing w:after="0" w:before="0" w:lineRule="auto"/>
                  <w:ind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A3">
                <w:pPr>
                  <w:spacing w:after="0" w:before="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A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270549381"/>
        <w:tag w:val="goog_rdk_1"/>
      </w:sdtPr>
      <w:sdtContent>
        <w:tbl>
          <w:tblPr>
            <w:tblStyle w:val="Table7"/>
            <w:tblW w:w="963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2670"/>
            <w:gridCol w:w="2835"/>
            <w:gridCol w:w="2628"/>
            <w:gridCol w:w="1505"/>
            <w:tblGridChange w:id="0">
              <w:tblGrid>
                <w:gridCol w:w="2670"/>
                <w:gridCol w:w="2835"/>
                <w:gridCol w:w="2628"/>
                <w:gridCol w:w="1505"/>
              </w:tblGrid>
            </w:tblGridChange>
          </w:tblGrid>
          <w:tr>
            <w:trPr>
              <w:cantSplit w:val="0"/>
              <w:trHeight w:val="553" w:hRule="atLeast"/>
              <w:tblHeader w:val="0"/>
            </w:trPr>
            <w:tc>
              <w:tcPr>
                <w:gridSpan w:val="4"/>
                <w:shd w:fill="f7c6c5" w:val="clear"/>
                <w:vAlign w:val="center"/>
              </w:tcPr>
              <w:p w:rsidR="00000000" w:rsidDel="00000000" w:rsidP="00000000" w:rsidRDefault="00000000" w:rsidRPr="00000000" w14:paraId="000000A8">
                <w:pPr>
                  <w:spacing w:after="0" w:before="0" w:line="240" w:lineRule="auto"/>
                  <w:ind w:left="1" w:hanging="3"/>
                  <w:jc w:val="center"/>
                  <w:rPr>
                    <w:b w:val="1"/>
                    <w:bCs w:val="1"/>
                    <w:color w:val="ff0000"/>
                    <w:sz w:val="28"/>
                    <w:szCs w:val="28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8"/>
                    <w:szCs w:val="28"/>
                    <w:rtl w:val="0"/>
                  </w:rPr>
                  <w:t xml:space="preserve">ACQUISIRE LA CONSAPEVOLEZZA DELLA PROFONDITA’ DEL TEMPO STORICO</w:t>
                </w:r>
              </w:p>
            </w:tc>
          </w:tr>
          <w:tr>
            <w:trPr>
              <w:cantSplit w:val="0"/>
              <w:trHeight w:val="765.9375" w:hRule="atLeast"/>
              <w:tblHeader w:val="0"/>
            </w:trPr>
            <w:tc>
              <w:tcPr>
                <w:gridSpan w:val="4"/>
                <w:vAlign w:val="center"/>
              </w:tcPr>
              <w:p w:rsidR="00000000" w:rsidDel="00000000" w:rsidP="00000000" w:rsidRDefault="00000000" w:rsidRPr="00000000" w14:paraId="000000AC">
                <w:pPr>
                  <w:spacing w:after="0" w:before="0" w:line="240" w:lineRule="auto"/>
                  <w:ind w:hanging="2"/>
                  <w:jc w:val="left"/>
                  <w:rPr>
                    <w:color w:val="ff0000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color w:val="ff0000"/>
                    <w:sz w:val="24"/>
                    <w:szCs w:val="24"/>
                    <w:rtl w:val="0"/>
                  </w:rPr>
                  <w:t xml:space="preserve">TRAGUARDO DI COMPETENZE: Saper esporre oralmente le conoscenze acquisite in relazione al tempo storico.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8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B0">
                <w:pPr>
                  <w:spacing w:after="0" w:before="0" w:line="240" w:lineRule="auto"/>
                  <w:ind w:hanging="2"/>
                  <w:jc w:val="center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Obiettivi di Apprendimento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B2">
                <w:pPr>
                  <w:spacing w:after="0" w:before="0" w:line="240" w:lineRule="auto"/>
                  <w:ind w:hanging="2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Contenuti</w:t>
                </w:r>
              </w:p>
            </w:tc>
          </w:tr>
          <w:tr>
            <w:trPr>
              <w:cantSplit w:val="0"/>
              <w:trHeight w:val="1755" w:hRule="atLeast"/>
              <w:tblHeader w:val="0"/>
            </w:trPr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B4">
                <w:pPr>
                  <w:numPr>
                    <w:ilvl w:val="0"/>
                    <w:numId w:val="4"/>
                  </w:numPr>
                  <w:spacing w:after="0" w:before="0" w:line="240" w:lineRule="auto"/>
                  <w:ind w:left="425.19685039370086" w:hanging="36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Rappresentare graficamente e verbalmente le attività, i fatti vissuti e narrati, definire durate temporali.</w:t>
                </w:r>
              </w:p>
              <w:p w:rsidR="00000000" w:rsidDel="00000000" w:rsidP="00000000" w:rsidRDefault="00000000" w:rsidRPr="00000000" w14:paraId="000000B5">
                <w:pPr>
                  <w:numPr>
                    <w:ilvl w:val="0"/>
                    <w:numId w:val="4"/>
                  </w:numPr>
                  <w:spacing w:after="0" w:before="0" w:line="240" w:lineRule="auto"/>
                  <w:ind w:left="425.19685039370086" w:hanging="36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  <w:t xml:space="preserve">Riconoscere relazioni di successione e di contemporaneità, cicli temporali, mutamenti, permanenze in fenomeni ed esperienze vissute e narrate.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B6">
                <w:pPr>
                  <w:spacing w:after="0" w:before="0" w:line="240" w:lineRule="auto"/>
                  <w:ind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gridSpan w:val="2"/>
                <w:vAlign w:val="center"/>
              </w:tcPr>
              <w:p w:rsidR="00000000" w:rsidDel="00000000" w:rsidP="00000000" w:rsidRDefault="00000000" w:rsidRPr="00000000" w14:paraId="000000B8">
                <w:pPr>
                  <w:numPr>
                    <w:ilvl w:val="0"/>
                    <w:numId w:val="6"/>
                  </w:numPr>
                  <w:spacing w:after="0" w:before="0" w:line="24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Il tempo ciclico e la periodizzazione dell'anno (giorno, settimana, mese, stagione, anno).</w:t>
                </w:r>
              </w:p>
              <w:p w:rsidR="00000000" w:rsidDel="00000000" w:rsidP="00000000" w:rsidRDefault="00000000" w:rsidRPr="00000000" w14:paraId="000000B9">
                <w:pPr>
                  <w:numPr>
                    <w:ilvl w:val="0"/>
                    <w:numId w:val="6"/>
                  </w:numPr>
                  <w:spacing w:after="0" w:before="0" w:line="24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Relazioni di causa-effetto.</w:t>
                </w:r>
              </w:p>
              <w:p w:rsidR="00000000" w:rsidDel="00000000" w:rsidP="00000000" w:rsidRDefault="00000000" w:rsidRPr="00000000" w14:paraId="000000BA">
                <w:pPr>
                  <w:numPr>
                    <w:ilvl w:val="0"/>
                    <w:numId w:val="6"/>
                  </w:numPr>
                  <w:spacing w:after="0" w:before="0" w:line="24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Le sequenze temporali (prima, dopo, infine, adesso...).</w:t>
                </w:r>
              </w:p>
              <w:p w:rsidR="00000000" w:rsidDel="00000000" w:rsidP="00000000" w:rsidRDefault="00000000" w:rsidRPr="00000000" w14:paraId="000000BB">
                <w:pPr>
                  <w:numPr>
                    <w:ilvl w:val="0"/>
                    <w:numId w:val="6"/>
                  </w:numPr>
                  <w:spacing w:after="0" w:before="0" w:line="24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La durata.</w:t>
                </w:r>
              </w:p>
              <w:p w:rsidR="00000000" w:rsidDel="00000000" w:rsidP="00000000" w:rsidRDefault="00000000" w:rsidRPr="00000000" w14:paraId="000000BC">
                <w:pPr>
                  <w:numPr>
                    <w:ilvl w:val="0"/>
                    <w:numId w:val="6"/>
                  </w:numPr>
                  <w:spacing w:after="0" w:before="0" w:lineRule="auto"/>
                  <w:ind w:left="720" w:hanging="360"/>
                  <w:jc w:val="left"/>
                  <w:rPr>
                    <w:u w:val="none"/>
                  </w:rPr>
                </w:pPr>
                <w:r w:rsidDel="00000000" w:rsidR="00000000" w:rsidRPr="00000000">
                  <w:rPr>
                    <w:rtl w:val="0"/>
                  </w:rPr>
                  <w:t xml:space="preserve">Personaggi e vicende ricavati da grandi narrazioni epiche, storiche o mitologiche, classiche e non.</w:t>
                </w:r>
              </w:p>
              <w:p w:rsidR="00000000" w:rsidDel="00000000" w:rsidP="00000000" w:rsidRDefault="00000000" w:rsidRPr="00000000" w14:paraId="000000BD">
                <w:pPr>
                  <w:spacing w:after="0" w:before="0" w:line="240" w:lineRule="auto"/>
                  <w:ind w:firstLine="0"/>
                  <w:jc w:val="left"/>
                  <w:rPr>
                    <w:color w:val="ff000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BF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400.98425196850485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XOF71rbbpT/OBnZ//QxZKY5BZw==">CgMxLjAaHwoBMBIaChgICVIUChJ0YWJsZS5xaXh3cDJwY3ZyOWYaHwoBMRIaChgICVIUChJ0YWJsZS5vZ3VseXB5Z3V0a3k4AHIhMUdILXlsVldGaU5tTE96QWlIZWdRSG0tWkp6ZnRsVDlK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